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Poczuj się jak we Włoszech z filiżanką kawy Kimbo</w:t>
      </w:r>
    </w:p>
    <w:p>
      <w:pPr>
        <w:spacing w:before="0" w:after="500" w:line="264" w:lineRule="auto"/>
      </w:pPr>
      <w:r>
        <w:rPr>
          <w:rFonts w:ascii="calibri" w:hAnsi="calibri" w:eastAsia="calibri" w:cs="calibri"/>
          <w:sz w:val="36"/>
          <w:szCs w:val="36"/>
          <w:b/>
        </w:rPr>
        <w:t xml:space="preserve">Włoska kawa Kimbo wraz z markami Fiat i Collistar oraz Perfumeriami Douglas zaprasza na cykl eventów urodowych. Na uczestników czekają profesjonalne porady kosmetyczne oraz niepowtarzalny makijaż z kolekcją Ti Amo 500. Gościom cykl spotkań umili aromatyczna neapolitańska kawa Kimbo parzona w najwyższej jakości ekspresach Jura oraz otoczenie kultowego samochodu Fiat 500.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Collistar zaprasza na spotkanie urodowe przy filiżance znakomitej włoskiej kawy Kimbo w Perfumeriach Douglas, których celem jest poznanie tajników piękna w otoczeniu najlepszych włoskich marek. Dotychczasowe spotkania organizowane w wielu polskich miastach cieszyły się dużym zainteresowaniem oraz licznym przybyciem uczestniczek. Najbliższy event odbędzie się w dniach 17-20 sierpnia w Krakowie. Seria spotkań planowana jest w całej Polsce aż do października.</w:t>
      </w:r>
    </w:p>
    <w:p>
      <w:pPr>
        <w:spacing w:before="0" w:after="300"/>
      </w:pPr>
      <w:r>
        <w:rPr>
          <w:rFonts w:ascii="calibri" w:hAnsi="calibri" w:eastAsia="calibri" w:cs="calibri"/>
          <w:sz w:val="24"/>
          <w:szCs w:val="24"/>
        </w:rPr>
        <w:t xml:space="preserve">Kimbo to kawa pochodząca z włoskiej palarni Cafè do Brasil, która powstała w 1963 roku w Neapolu - ojczyźnie włoskiej kawy. Jakość ziaren kawy Kimbo kontrolowana jest na każdym etapie produkcji. Dzięki zmianie stertegii rozwoju Cafè do Brasil niepowtarzalne mieszanki producenta dostępne są nie tylko na terenie Włoch, ale i na całym świecie. Kawa Kimbo sprzedawana jest w blisko 50 krajach, w Wielkiej Brytanii w sposób bezpośredni, a w pozostałych państwach poprzez sieci niezależnych dystrybutorów. Firma Cafè do Brasil we Francji zdobyła pozycję zdecydowanego lidera w swoim segmencie sprzedaży. Kawa Kimbo serwowana jest tam w ponad 11000 lokali gastronomicznych, m.in. dzięki współpracy z France Boissons z grupy Heineken. Na wymagającym włoskim rynku Kimbo utrzymuje tendencję wzrostową i obecnie znajduje się na drugim miejscu pod względem sprzedaży detalicznej z udziałem ponad 12%.</w:t>
      </w:r>
    </w:p>
    <w:p>
      <w:pPr>
        <w:spacing w:before="0" w:after="300"/>
      </w:pPr>
      <w:r>
        <w:rPr>
          <w:rFonts w:ascii="calibri" w:hAnsi="calibri" w:eastAsia="calibri" w:cs="calibri"/>
          <w:sz w:val="24"/>
          <w:szCs w:val="24"/>
        </w:rPr>
        <w:t xml:space="preserve">Kawa Kimbo na polskim rynku dostępna jest w kilku mieszankach: delikatna KIMBO AROMA GOLD, aromatyczna KIMBO ESPRESSO NAPOLETANO, intensywna KIMBO AROMA INTENSO, doskonała KIMBO TOM SELECTION oraz mocna KIMBO SUPERIOR BLEND. Wyłącznym dystrybutorem kawy Kimbo w Polsce jest firma North Coast – dystrybutor i producent wysokogatunkowych produktów spożywczych pochodzących głównie z Włoch. Mieszanki Kimbo dostępne są w sieci supermarketów Auchan.</w:t>
      </w:r>
    </w:p>
    <w:p>
      <w:pPr>
        <w:spacing w:before="0" w:after="300"/>
      </w:pPr>
      <w:r>
        <w:rPr>
          <w:rFonts w:ascii="calibri" w:hAnsi="calibri" w:eastAsia="calibri" w:cs="calibri"/>
          <w:sz w:val="24"/>
          <w:szCs w:val="24"/>
        </w:rPr>
        <w:t xml:space="preserve">Zapraszamy na pozostałe planowane w nadchodzących miesiącach spotkania.</w:t>
      </w:r>
    </w:p>
    <w:p>
      <w:pPr>
        <w:spacing w:before="0" w:after="300"/>
      </w:pPr>
      <w:r>
        <w:rPr>
          <w:rFonts w:ascii="calibri" w:hAnsi="calibri" w:eastAsia="calibri" w:cs="calibri"/>
          <w:sz w:val="24"/>
          <w:szCs w:val="24"/>
        </w:rPr>
        <w:t xml:space="preserve">17-20.08 C. H. M1, Kraków</w:t>
      </w:r>
    </w:p>
    <w:p>
      <w:pPr>
        <w:spacing w:before="0" w:after="300"/>
      </w:pPr>
      <w:r>
        <w:rPr>
          <w:rFonts w:ascii="calibri" w:hAnsi="calibri" w:eastAsia="calibri" w:cs="calibri"/>
          <w:sz w:val="24"/>
          <w:szCs w:val="24"/>
        </w:rPr>
        <w:t xml:space="preserve">24-27.08 Galeria Sfera, Bielsko-Biala</w:t>
      </w:r>
    </w:p>
    <w:p>
      <w:pPr>
        <w:spacing w:before="0" w:after="300"/>
      </w:pPr>
      <w:r>
        <w:rPr>
          <w:rFonts w:ascii="calibri" w:hAnsi="calibri" w:eastAsia="calibri" w:cs="calibri"/>
          <w:sz w:val="24"/>
          <w:szCs w:val="24"/>
        </w:rPr>
        <w:t xml:space="preserve">01-04.09 C.H. Złote Tarasy, Warszawa</w:t>
      </w:r>
    </w:p>
    <w:p>
      <w:pPr>
        <w:spacing w:before="0" w:after="300"/>
      </w:pPr>
      <w:r>
        <w:rPr>
          <w:rFonts w:ascii="calibri" w:hAnsi="calibri" w:eastAsia="calibri" w:cs="calibri"/>
          <w:sz w:val="24"/>
          <w:szCs w:val="24"/>
        </w:rPr>
        <w:t xml:space="preserve">07-10.09 Galeria Katowicka, Katowice</w:t>
      </w:r>
    </w:p>
    <w:p>
      <w:pPr>
        <w:spacing w:before="0" w:after="300"/>
      </w:pPr>
      <w:r>
        <w:rPr>
          <w:rFonts w:ascii="calibri" w:hAnsi="calibri" w:eastAsia="calibri" w:cs="calibri"/>
          <w:sz w:val="24"/>
          <w:szCs w:val="24"/>
        </w:rPr>
        <w:t xml:space="preserve">14-17.08 Poznań Plaza , Poznań</w:t>
      </w:r>
    </w:p>
    <w:p>
      <w:pPr>
        <w:spacing w:before="0" w:after="300"/>
      </w:pPr>
      <w:r>
        <w:rPr>
          <w:rFonts w:ascii="calibri" w:hAnsi="calibri" w:eastAsia="calibri" w:cs="calibri"/>
          <w:sz w:val="24"/>
          <w:szCs w:val="24"/>
        </w:rPr>
        <w:t xml:space="preserve">22-25.09 C.H. Manufaktura, Łódź</w:t>
      </w:r>
    </w:p>
    <w:p>
      <w:pPr>
        <w:spacing w:before="0" w:after="300"/>
      </w:pPr>
      <w:r>
        <w:rPr>
          <w:rFonts w:ascii="calibri" w:hAnsi="calibri" w:eastAsia="calibri" w:cs="calibri"/>
          <w:sz w:val="24"/>
          <w:szCs w:val="24"/>
        </w:rPr>
        <w:t xml:space="preserve">28.09-01.10 Auchan Piaseczno, Piaseczno</w:t>
      </w:r>
    </w:p>
    <w:p>
      <w:pPr>
        <w:spacing w:before="0" w:after="300"/>
      </w:pPr>
      <w:r>
        <w:rPr>
          <w:rFonts w:ascii="calibri" w:hAnsi="calibri" w:eastAsia="calibri" w:cs="calibri"/>
          <w:sz w:val="24"/>
          <w:szCs w:val="24"/>
        </w:rPr>
        <w:t xml:space="preserve">05-08.10 Toruń Plaza, Toruń</w:t>
      </w:r>
    </w:p>
    <w:p>
      <w:pPr>
        <w:spacing w:before="0" w:after="300"/>
      </w:pPr>
      <w:r>
        <w:rPr>
          <w:rFonts w:ascii="calibri" w:hAnsi="calibri" w:eastAsia="calibri" w:cs="calibri"/>
          <w:sz w:val="24"/>
          <w:szCs w:val="24"/>
        </w:rPr>
        <w:t xml:space="preserve">12-15.10 Galeria Sandecja, Nowy Sącz</w:t>
      </w:r>
    </w:p>
    <w:p>
      <w:pPr>
        <w:spacing w:before="0" w:after="300"/>
      </w:pPr>
      <w:r>
        <w:rPr>
          <w:rFonts w:ascii="calibri" w:hAnsi="calibri" w:eastAsia="calibri" w:cs="calibri"/>
          <w:sz w:val="24"/>
          <w:szCs w:val="24"/>
        </w:rPr>
        <w:t xml:space="preserve">19-22.10 C. H. M1, Zabrze</w:t>
      </w:r>
    </w:p>
    <w:p>
      <w:pPr>
        <w:spacing w:before="0" w:after="300"/>
      </w:pPr>
      <w:r>
        <w:rPr>
          <w:rFonts w:ascii="calibri" w:hAnsi="calibri" w:eastAsia="calibri" w:cs="calibri"/>
          <w:sz w:val="24"/>
          <w:szCs w:val="24"/>
        </w:rPr>
        <w:t xml:space="preserve">26-30.10 Focus Mall (Focus Park), Rybnik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2025-12-03T11:02:04+01:00</dcterms:created>
  <dcterms:modified xsi:type="dcterms:W3CDTF">2025-12-03T11:02:04+01:00</dcterms:modified>
</cp:coreProperties>
</file>

<file path=docProps/custom.xml><?xml version="1.0" encoding="utf-8"?>
<Properties xmlns="http://schemas.openxmlformats.org/officeDocument/2006/custom-properties" xmlns:vt="http://schemas.openxmlformats.org/officeDocument/2006/docPropsVTypes"/>
</file>